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B716" w14:textId="26382F76" w:rsidR="008752F9" w:rsidRDefault="008752F9"/>
    <w:p w14:paraId="54817A06" w14:textId="06332A90" w:rsidR="00AB1639" w:rsidRDefault="00AB1639"/>
    <w:p w14:paraId="33D29519" w14:textId="328DF8D4" w:rsidR="00AB1639" w:rsidRPr="00BD1F35" w:rsidRDefault="00AB1639" w:rsidP="00AB1639">
      <w:pPr>
        <w:pStyle w:val="Balk2"/>
        <w:spacing w:after="259"/>
        <w:ind w:left="-5"/>
        <w:rPr>
          <w:color w:val="auto"/>
        </w:rPr>
      </w:pPr>
      <w:r w:rsidRPr="00BD1F35">
        <w:rPr>
          <w:color w:val="auto"/>
        </w:rPr>
        <w:t xml:space="preserve">İŞ KAZALARI </w:t>
      </w:r>
      <w:r>
        <w:rPr>
          <w:color w:val="auto"/>
        </w:rPr>
        <w:t>ANINDA YAPILMASI GEREKENLER</w:t>
      </w:r>
    </w:p>
    <w:p w14:paraId="30AEBD12" w14:textId="451D4E4D" w:rsidR="00AB1639" w:rsidRPr="00BD1F35" w:rsidRDefault="00AB1639" w:rsidP="00AB1639">
      <w:pPr>
        <w:pStyle w:val="Balk3"/>
        <w:ind w:left="0" w:firstLine="0"/>
        <w:rPr>
          <w:color w:val="auto"/>
        </w:rPr>
      </w:pPr>
      <w:r w:rsidRPr="00BD1F35">
        <w:rPr>
          <w:color w:val="auto"/>
        </w:rPr>
        <w:t>1.</w:t>
      </w:r>
      <w:r w:rsidRPr="00BD1F35">
        <w:rPr>
          <w:rFonts w:ascii="Arial" w:eastAsia="Arial" w:hAnsi="Arial" w:cs="Arial"/>
          <w:color w:val="auto"/>
        </w:rPr>
        <w:t xml:space="preserve"> </w:t>
      </w:r>
      <w:r w:rsidRPr="00BD1F35">
        <w:rPr>
          <w:color w:val="auto"/>
        </w:rPr>
        <w:t xml:space="preserve">İş Kazaları Öncesinde </w:t>
      </w:r>
    </w:p>
    <w:p w14:paraId="3A981EFA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İTÜ İş kazası prosedürü / talimatına uyulmalı, </w:t>
      </w:r>
    </w:p>
    <w:p w14:paraId="78E92293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Risk değerlendirmesi yapılmalı,  </w:t>
      </w:r>
    </w:p>
    <w:p w14:paraId="22E065BA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Çalışanlara yürüttükleri iş ile ilgili gerekli yetkinlikleri sorgulanmalı </w:t>
      </w:r>
    </w:p>
    <w:p w14:paraId="15AB6205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Çalışanlara verilmesi zorunlu iş sağlığı ve güvenliği eğitimleri verilmeli, </w:t>
      </w:r>
    </w:p>
    <w:p w14:paraId="6ADC1E4C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Yapılan işe uygun kişisel koruyucu donanım temin edilmeli, </w:t>
      </w:r>
    </w:p>
    <w:p w14:paraId="19834A90" w14:textId="77777777" w:rsidR="00AB1639" w:rsidRDefault="00AB1639" w:rsidP="00AB1639">
      <w:pPr>
        <w:numPr>
          <w:ilvl w:val="0"/>
          <w:numId w:val="1"/>
        </w:numPr>
        <w:spacing w:after="126" w:line="360" w:lineRule="auto"/>
        <w:ind w:right="1" w:hanging="428"/>
      </w:pPr>
      <w:r>
        <w:t xml:space="preserve">Kişisel koruyucu donanımların çalışanlarca doğru kullanımı gerekli eğitim ve denetimler ile sağlanmalı, </w:t>
      </w:r>
    </w:p>
    <w:p w14:paraId="5CD04104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Belirlenen zaman dilimlerinde çalışanların sağlık gözetimleri yapılmalı,   </w:t>
      </w:r>
    </w:p>
    <w:p w14:paraId="3C5B13F7" w14:textId="77777777" w:rsidR="00AB1639" w:rsidRDefault="00AB1639" w:rsidP="00AB1639">
      <w:pPr>
        <w:numPr>
          <w:ilvl w:val="0"/>
          <w:numId w:val="1"/>
        </w:numPr>
        <w:spacing w:after="132" w:line="354" w:lineRule="auto"/>
        <w:ind w:right="1" w:hanging="428"/>
      </w:pPr>
      <w:r>
        <w:t xml:space="preserve">Çalışanların kan grubu gibi gerekli görülen bilgileri, tekrarlayan ve çalışma ortamının tetikleyici olduğu hastalık öyküleri kayıt altına alınmalı, </w:t>
      </w:r>
    </w:p>
    <w:p w14:paraId="0D19B896" w14:textId="77777777" w:rsidR="00AB1639" w:rsidRDefault="00AB1639" w:rsidP="00AB1639">
      <w:pPr>
        <w:numPr>
          <w:ilvl w:val="0"/>
          <w:numId w:val="1"/>
        </w:numPr>
        <w:spacing w:after="125" w:line="362" w:lineRule="auto"/>
        <w:ind w:right="1" w:hanging="428"/>
      </w:pPr>
      <w:r>
        <w:t xml:space="preserve">Çalışanların maruz kalabileceği, acil durum ve hastalık oluşturma potansiyeli bulunduran durumlara karşı bilinçlendirme çalışmaları yapılmalı (tetanoz aşısı vb.), </w:t>
      </w:r>
    </w:p>
    <w:p w14:paraId="2ECAFB68" w14:textId="77777777" w:rsidR="00AB1639" w:rsidRDefault="00AB1639" w:rsidP="00AB1639">
      <w:pPr>
        <w:numPr>
          <w:ilvl w:val="0"/>
          <w:numId w:val="1"/>
        </w:numPr>
        <w:spacing w:after="129" w:line="358" w:lineRule="auto"/>
        <w:ind w:right="1" w:hanging="428"/>
      </w:pPr>
      <w:r>
        <w:t xml:space="preserve">İlk yardım ekibi oluşturulmalı ve ilk yardım personeline profesyonel ilk yardım eğitimi aldırılmalı, </w:t>
      </w:r>
    </w:p>
    <w:p w14:paraId="3C1B7F00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Ecza dolapları bulundurulmalı ve kullanıma uygun içerikte olmalı, </w:t>
      </w:r>
    </w:p>
    <w:p w14:paraId="05E40203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Ramak kala formları oluşturulmalı ve doldurulması sağlanmalı, </w:t>
      </w:r>
    </w:p>
    <w:p w14:paraId="172DECDB" w14:textId="77777777" w:rsidR="00AB1639" w:rsidRDefault="00AB1639" w:rsidP="00AB1639">
      <w:pPr>
        <w:numPr>
          <w:ilvl w:val="0"/>
          <w:numId w:val="1"/>
        </w:numPr>
        <w:spacing w:after="129" w:line="359" w:lineRule="auto"/>
        <w:ind w:right="1" w:hanging="428"/>
      </w:pPr>
      <w:r>
        <w:t>Termal konfor şartlarının mevzuatta/standartlarda belirlenen kriterlere uygun olması sağlanmalı,</w:t>
      </w:r>
    </w:p>
    <w:p w14:paraId="57E45723" w14:textId="77777777" w:rsidR="00AB1639" w:rsidRDefault="00AB1639" w:rsidP="00AB1639">
      <w:pPr>
        <w:numPr>
          <w:ilvl w:val="0"/>
          <w:numId w:val="1"/>
        </w:numPr>
        <w:spacing w:after="129" w:line="359" w:lineRule="auto"/>
        <w:ind w:right="1" w:hanging="428"/>
      </w:pPr>
      <w:r>
        <w:t xml:space="preserve"> </w:t>
      </w:r>
      <w:r>
        <w:rPr>
          <w:rFonts w:ascii="Wingdings" w:eastAsia="Wingdings" w:hAnsi="Wingdings" w:cs="Wingdings"/>
          <w:color w:val="002060"/>
          <w:sz w:val="32"/>
        </w:rPr>
        <w:t></w:t>
      </w:r>
      <w:r>
        <w:rPr>
          <w:rFonts w:ascii="Arial" w:eastAsia="Arial" w:hAnsi="Arial" w:cs="Arial"/>
          <w:b/>
          <w:color w:val="002060"/>
          <w:sz w:val="32"/>
        </w:rPr>
        <w:t xml:space="preserve"> </w:t>
      </w:r>
      <w:r>
        <w:t xml:space="preserve">Zemin, yol ve merdivenlerin mevzuatta/standartlarda belirlenen kriterlere uygun olması sağlanmalı, </w:t>
      </w:r>
    </w:p>
    <w:p w14:paraId="6DEFC1CA" w14:textId="77777777" w:rsidR="00AB1639" w:rsidRDefault="00AB1639" w:rsidP="00AB1639">
      <w:pPr>
        <w:numPr>
          <w:ilvl w:val="0"/>
          <w:numId w:val="1"/>
        </w:numPr>
        <w:spacing w:after="10"/>
        <w:ind w:right="1" w:hanging="428"/>
      </w:pPr>
      <w:r>
        <w:t xml:space="preserve">Laboratuvar ve uygulamalı eğitim çalışmalarında hazırlanan İSG yönergelerine riayet </w:t>
      </w:r>
    </w:p>
    <w:p w14:paraId="21EA47B0" w14:textId="77777777" w:rsidR="00AB1639" w:rsidRDefault="00AB1639" w:rsidP="00AB1639">
      <w:pPr>
        <w:spacing w:after="250"/>
        <w:ind w:left="-7" w:right="1"/>
      </w:pPr>
      <w:r>
        <w:t xml:space="preserve">edilmeli, </w:t>
      </w:r>
    </w:p>
    <w:p w14:paraId="33CCF498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Acil durum irtibat numaraları görünür yerlerde asılı olmalı, </w:t>
      </w:r>
    </w:p>
    <w:p w14:paraId="58D033E6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lastRenderedPageBreak/>
        <w:t xml:space="preserve">Çalışanlara güvenlik kültürü aşılanması ile ilgili çalışmalar yapılmalı, </w:t>
      </w:r>
    </w:p>
    <w:p w14:paraId="4663DFBD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Çalışanların iş sağlığı ve güvenliği yönünden fikir ve önerileri alınmalı, </w:t>
      </w:r>
    </w:p>
    <w:p w14:paraId="008B1FB2" w14:textId="77777777" w:rsidR="00AB1639" w:rsidRDefault="00AB1639" w:rsidP="00AB1639">
      <w:pPr>
        <w:numPr>
          <w:ilvl w:val="0"/>
          <w:numId w:val="1"/>
        </w:numPr>
        <w:ind w:right="1" w:hanging="428"/>
      </w:pPr>
      <w:r>
        <w:t xml:space="preserve">İşyeri içi güncel trafik planı bulundurulmalı,  </w:t>
      </w:r>
    </w:p>
    <w:p w14:paraId="744B8E75" w14:textId="77777777" w:rsidR="00AB1639" w:rsidRDefault="00AB1639" w:rsidP="00AB1639">
      <w:pPr>
        <w:numPr>
          <w:ilvl w:val="0"/>
          <w:numId w:val="1"/>
        </w:numPr>
        <w:spacing w:after="0" w:line="364" w:lineRule="auto"/>
        <w:ind w:left="0" w:right="1" w:firstLine="0"/>
      </w:pPr>
      <w:r>
        <w:t xml:space="preserve">İşyeri otoparkına araçların nizami park edilmesi sağlanmalı (ileri doğru çıkacak şekilde), </w:t>
      </w:r>
    </w:p>
    <w:p w14:paraId="11A51173" w14:textId="77777777" w:rsidR="00AB1639" w:rsidRDefault="00AB1639" w:rsidP="00AB1639">
      <w:pPr>
        <w:numPr>
          <w:ilvl w:val="0"/>
          <w:numId w:val="1"/>
        </w:numPr>
        <w:spacing w:after="0" w:line="364" w:lineRule="auto"/>
        <w:ind w:left="0" w:right="1" w:firstLine="0"/>
      </w:pPr>
      <w:r>
        <w:t xml:space="preserve">Çalışanlar İTÜ Portal’da yer alan acil durum bilgileri formunu güncel tutmalıdır. </w:t>
      </w:r>
    </w:p>
    <w:p w14:paraId="049B19DC" w14:textId="77777777" w:rsidR="00AB1639" w:rsidRDefault="00AB1639" w:rsidP="00AB1639">
      <w:pPr>
        <w:spacing w:after="60" w:line="259" w:lineRule="auto"/>
        <w:ind w:left="720"/>
      </w:pPr>
      <w:r>
        <w:t xml:space="preserve"> </w:t>
      </w:r>
    </w:p>
    <w:p w14:paraId="4D3BBF6C" w14:textId="77777777" w:rsidR="00AB1639" w:rsidRDefault="00AB1639" w:rsidP="00AB1639">
      <w:pPr>
        <w:spacing w:after="0" w:line="259" w:lineRule="auto"/>
        <w:ind w:left="720"/>
      </w:pPr>
      <w:r>
        <w:t xml:space="preserve"> </w:t>
      </w:r>
    </w:p>
    <w:p w14:paraId="082B7C69" w14:textId="260A5084" w:rsidR="00AB1639" w:rsidRPr="00BD1F35" w:rsidRDefault="00AB1639" w:rsidP="00AB1639">
      <w:pPr>
        <w:pStyle w:val="Balk3"/>
        <w:ind w:left="0" w:firstLine="0"/>
        <w:rPr>
          <w:color w:val="auto"/>
        </w:rPr>
      </w:pPr>
      <w:r w:rsidRPr="00BD1F35">
        <w:rPr>
          <w:color w:val="auto"/>
        </w:rPr>
        <w:t>2.</w:t>
      </w:r>
      <w:r w:rsidRPr="00BD1F35">
        <w:rPr>
          <w:rFonts w:ascii="Arial" w:eastAsia="Arial" w:hAnsi="Arial" w:cs="Arial"/>
          <w:color w:val="auto"/>
        </w:rPr>
        <w:t xml:space="preserve"> </w:t>
      </w:r>
      <w:r w:rsidRPr="00BD1F35">
        <w:rPr>
          <w:color w:val="auto"/>
        </w:rPr>
        <w:t xml:space="preserve">İş Kazası Sonrasında </w:t>
      </w:r>
    </w:p>
    <w:p w14:paraId="07508A63" w14:textId="77777777" w:rsidR="00AB1639" w:rsidRDefault="00AB1639" w:rsidP="00AB1639">
      <w:pPr>
        <w:numPr>
          <w:ilvl w:val="0"/>
          <w:numId w:val="2"/>
        </w:numPr>
        <w:ind w:right="1" w:hanging="428"/>
      </w:pPr>
      <w:r>
        <w:t xml:space="preserve">112 aranmalı; olay, olayın türü, yaralı sayısı ve yaralıların durumu bildirilmeli, </w:t>
      </w:r>
    </w:p>
    <w:p w14:paraId="37D99AF5" w14:textId="77777777" w:rsidR="00AB1639" w:rsidRDefault="00AB1639" w:rsidP="00AB1639">
      <w:pPr>
        <w:numPr>
          <w:ilvl w:val="0"/>
          <w:numId w:val="2"/>
        </w:numPr>
        <w:ind w:right="1" w:hanging="428"/>
      </w:pPr>
      <w:r>
        <w:t xml:space="preserve">İlkyardım ekibi tarafından yaralıya müdahale edilmeli, </w:t>
      </w:r>
    </w:p>
    <w:p w14:paraId="321A7C2D" w14:textId="77777777" w:rsidR="00AB1639" w:rsidRDefault="00AB1639" w:rsidP="00AB1639">
      <w:pPr>
        <w:numPr>
          <w:ilvl w:val="0"/>
          <w:numId w:val="2"/>
        </w:numPr>
        <w:spacing w:after="14" w:line="337" w:lineRule="auto"/>
        <w:ind w:right="1" w:hanging="428"/>
      </w:pPr>
      <w:r>
        <w:t xml:space="preserve">6331 sayılı İş Sağlığı ve Güvenliği Kanunu’na göre iş kazası sayılan her olay için; mevcut tehlikeli durum ve tehlikeli davranışın tespiti ve ortadan kaldırılmasının sağlanmak üzere </w:t>
      </w:r>
      <w:hyperlink r:id="rId7">
        <w:r>
          <w:rPr>
            <w:color w:val="006699"/>
          </w:rPr>
          <w:t xml:space="preserve">İş </w:t>
        </w:r>
      </w:hyperlink>
      <w:hyperlink r:id="rId8">
        <w:r>
          <w:rPr>
            <w:color w:val="006699"/>
          </w:rPr>
          <w:t>Kazası Prosedürü</w:t>
        </w:r>
      </w:hyperlink>
      <w:hyperlink r:id="rId9">
        <w:r>
          <w:t xml:space="preserve"> </w:t>
        </w:r>
      </w:hyperlink>
      <w:r>
        <w:t xml:space="preserve">gereğince en kısa sürede İstanbul Teknik Üniversitesi İş Yeri Sağlığı ve </w:t>
      </w:r>
    </w:p>
    <w:p w14:paraId="3D1A95A7" w14:textId="77777777" w:rsidR="00AB1639" w:rsidRDefault="00AB1639" w:rsidP="00AB1639">
      <w:pPr>
        <w:spacing w:after="252"/>
        <w:ind w:left="-7" w:right="1"/>
      </w:pPr>
      <w:r>
        <w:t xml:space="preserve">Güvenliği Birimi’ne kazanın bildirimi yapılmalı, </w:t>
      </w:r>
    </w:p>
    <w:p w14:paraId="3FEBF033" w14:textId="77777777" w:rsidR="00AB1639" w:rsidRDefault="00AB1639" w:rsidP="00AB1639">
      <w:pPr>
        <w:numPr>
          <w:ilvl w:val="0"/>
          <w:numId w:val="2"/>
        </w:numPr>
        <w:ind w:right="1" w:hanging="428"/>
      </w:pPr>
      <w:r>
        <w:t xml:space="preserve">En yakın sağlık kuruluşuna sevki sağlanmalıdır. </w:t>
      </w:r>
    </w:p>
    <w:p w14:paraId="596AA7C5" w14:textId="77777777" w:rsidR="00AB1639" w:rsidRDefault="00AB1639" w:rsidP="00AB1639">
      <w:pPr>
        <w:pStyle w:val="Default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6BB32933" wp14:editId="5340744D">
            <wp:extent cx="5036820" cy="4712335"/>
            <wp:effectExtent l="0" t="0" r="0" b="0"/>
            <wp:docPr id="7534" name="Picture 7534" descr="metin, ekran görüntüsü, yazı tipi, tasarı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" name="Picture 7534" descr="metin, ekran görüntüsü, yazı tipi, tasarım içeren bir resim&#10;&#10;Açıklama otomatik olarak oluşturuld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47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4812B" w14:textId="77777777" w:rsidR="00AB1639" w:rsidRDefault="00AB1639"/>
    <w:sectPr w:rsidR="00AB163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49E1" w14:textId="77777777" w:rsidR="00B66F2B" w:rsidRDefault="00B66F2B" w:rsidP="00AB1639">
      <w:pPr>
        <w:spacing w:after="0" w:line="240" w:lineRule="auto"/>
      </w:pPr>
      <w:r>
        <w:separator/>
      </w:r>
    </w:p>
  </w:endnote>
  <w:endnote w:type="continuationSeparator" w:id="0">
    <w:p w14:paraId="1B7545DD" w14:textId="77777777" w:rsidR="00B66F2B" w:rsidRDefault="00B66F2B" w:rsidP="00AB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B3D7" w14:textId="77777777" w:rsidR="00B66F2B" w:rsidRDefault="00B66F2B" w:rsidP="00AB1639">
      <w:pPr>
        <w:spacing w:after="0" w:line="240" w:lineRule="auto"/>
      </w:pPr>
      <w:r>
        <w:separator/>
      </w:r>
    </w:p>
  </w:footnote>
  <w:footnote w:type="continuationSeparator" w:id="0">
    <w:p w14:paraId="5401756B" w14:textId="77777777" w:rsidR="00B66F2B" w:rsidRDefault="00B66F2B" w:rsidP="00AB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370A" w14:textId="1C29C2B7" w:rsidR="00AB1639" w:rsidRDefault="00AB1639">
    <w:pPr>
      <w:pStyle w:val="stBilgi"/>
    </w:pPr>
    <w:r>
      <w:rPr>
        <w:noProof/>
      </w:rPr>
      <w:drawing>
        <wp:inline distT="0" distB="0" distL="0" distR="0" wp14:anchorId="7EBC4397" wp14:editId="3EDF6B72">
          <wp:extent cx="5761355" cy="55499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C25"/>
    <w:multiLevelType w:val="hybridMultilevel"/>
    <w:tmpl w:val="EADE00C8"/>
    <w:lvl w:ilvl="0" w:tplc="6386669A">
      <w:start w:val="1"/>
      <w:numFmt w:val="bullet"/>
      <w:lvlText w:val="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04B09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AAF5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4C0D6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0673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6A685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402F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14C00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5E67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C001E2"/>
    <w:multiLevelType w:val="hybridMultilevel"/>
    <w:tmpl w:val="B052BD96"/>
    <w:lvl w:ilvl="0" w:tplc="A2BC8220">
      <w:start w:val="1"/>
      <w:numFmt w:val="bullet"/>
      <w:lvlText w:val="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DAC4F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B6ED4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E7E0D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256AF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7C01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A0985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22AB0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4CBB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39"/>
    <w:rsid w:val="008752F9"/>
    <w:rsid w:val="00AB1639"/>
    <w:rsid w:val="00B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2C956"/>
  <w15:chartTrackingRefBased/>
  <w15:docId w15:val="{BF2D224B-AB62-46BF-A869-F417F2CE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39"/>
    <w:pPr>
      <w:spacing w:after="168" w:line="249" w:lineRule="auto"/>
      <w:ind w:left="42" w:hanging="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B1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1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639"/>
  </w:style>
  <w:style w:type="paragraph" w:styleId="AltBilgi">
    <w:name w:val="footer"/>
    <w:basedOn w:val="Normal"/>
    <w:link w:val="AltBilgiChar"/>
    <w:uiPriority w:val="99"/>
    <w:unhideWhenUsed/>
    <w:rsid w:val="00AB1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639"/>
  </w:style>
  <w:style w:type="character" w:customStyle="1" w:styleId="Balk2Char">
    <w:name w:val="Başlık 2 Char"/>
    <w:basedOn w:val="VarsaylanParagrafYazTipi"/>
    <w:link w:val="Balk2"/>
    <w:uiPriority w:val="9"/>
    <w:semiHidden/>
    <w:rsid w:val="00AB163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tr-TR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rsid w:val="00AB1639"/>
    <w:rPr>
      <w:rFonts w:ascii="Times New Roman" w:eastAsiaTheme="majorEastAsia" w:hAnsi="Times New Roman" w:cstheme="majorBidi"/>
      <w:color w:val="2F5496" w:themeColor="accent1" w:themeShade="BF"/>
      <w:kern w:val="2"/>
      <w:sz w:val="28"/>
      <w:szCs w:val="28"/>
      <w:lang w:eastAsia="tr-TR"/>
      <w14:ligatures w14:val="standardContextual"/>
    </w:rPr>
  </w:style>
  <w:style w:type="paragraph" w:customStyle="1" w:styleId="Default">
    <w:name w:val="Default"/>
    <w:rsid w:val="00AB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gb.itu.edu.tr/docs/librariesprovider72/dosyalar/is_kazasi_proseduru_21_10_2022/%c4%b1skazasiproseduru-2022.pdf?sfvrsn=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gb.itu.edu.tr/docs/librariesprovider72/dosyalar/is_kazasi_proseduru_21_10_2022/%c4%b1skazasiproseduru-2022.pdf?sfvrsn=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sgb.itu.edu.tr/docs/librariesprovider72/dosyalar/is_kazasi_proseduru_21_10_2022/%c4%b1skazasiproseduru-2022.pdf?sfvrsn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YÜCEL</dc:creator>
  <cp:keywords/>
  <dc:description/>
  <cp:lastModifiedBy>Rıfat YÜCEL</cp:lastModifiedBy>
  <cp:revision>1</cp:revision>
  <dcterms:created xsi:type="dcterms:W3CDTF">2025-02-19T12:52:00Z</dcterms:created>
  <dcterms:modified xsi:type="dcterms:W3CDTF">2025-02-19T12:53:00Z</dcterms:modified>
</cp:coreProperties>
</file>